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143E" w:rsidRDefault="00720289">
      <w:bookmarkStart w:id="0" w:name="_GoBack"/>
      <w:bookmarkEnd w:id="0"/>
      <w:r>
        <w:rPr>
          <w:noProof/>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33" type="#_x0000_t97" style="position:absolute;margin-left:218.65pt;margin-top:772.15pt;width:258.75pt;height:163.5pt;z-index:251663360" fillcolor="white [3201]" strokecolor="black [3200]" strokeweight="5pt">
            <v:shadow color="#868686"/>
            <v:textbox>
              <w:txbxContent>
                <w:p w:rsidR="00D061CE" w:rsidRPr="00793050" w:rsidRDefault="00D061CE">
                  <w:pPr>
                    <w:rPr>
                      <w:rFonts w:ascii="Arial" w:hAnsi="Arial" w:cs="Arial"/>
                    </w:rPr>
                  </w:pPr>
                  <w:r w:rsidRPr="00793050">
                    <w:rPr>
                      <w:rFonts w:ascii="Arial" w:hAnsi="Arial" w:cs="Arial"/>
                    </w:rPr>
                    <w:t xml:space="preserve">ADRES: ÇUKUR MAHALLESİ TİTİNİK SOKAK DEVLET HASTANESİ KARŞISI </w:t>
                  </w:r>
                </w:p>
                <w:p w:rsidR="00D061CE" w:rsidRPr="00793050" w:rsidRDefault="00D061CE">
                  <w:pPr>
                    <w:rPr>
                      <w:rFonts w:ascii="Arial" w:hAnsi="Arial" w:cs="Arial"/>
                    </w:rPr>
                  </w:pPr>
                  <w:r w:rsidRPr="00793050">
                    <w:rPr>
                      <w:rFonts w:ascii="Arial" w:hAnsi="Arial" w:cs="Arial"/>
                    </w:rPr>
                    <w:t>ÇERMİK-DİYARBAKIR</w:t>
                  </w:r>
                </w:p>
                <w:p w:rsidR="00D061CE" w:rsidRPr="00793050" w:rsidRDefault="00D061CE">
                  <w:pPr>
                    <w:rPr>
                      <w:rFonts w:ascii="Arial" w:hAnsi="Arial" w:cs="Arial"/>
                    </w:rPr>
                  </w:pPr>
                  <w:r w:rsidRPr="00793050">
                    <w:rPr>
                      <w:rFonts w:ascii="Arial" w:hAnsi="Arial" w:cs="Arial"/>
                    </w:rPr>
                    <w:t>TEL: 04124613455</w:t>
                  </w:r>
                </w:p>
                <w:p w:rsidR="00D061CE" w:rsidRPr="00793050" w:rsidRDefault="00D061CE">
                  <w:pPr>
                    <w:rPr>
                      <w:rFonts w:ascii="Arial" w:hAnsi="Arial" w:cs="Arial"/>
                    </w:rPr>
                  </w:pPr>
                  <w:r w:rsidRPr="00793050">
                    <w:rPr>
                      <w:rFonts w:ascii="Arial" w:hAnsi="Arial" w:cs="Arial"/>
                    </w:rPr>
                    <w:t xml:space="preserve">WEB: www.muhammedemineraihl.meb.k12.tr </w:t>
                  </w:r>
                </w:p>
                <w:p w:rsidR="00D061CE" w:rsidRDefault="00D061CE">
                  <w:r>
                    <w:t xml:space="preserve">          </w:t>
                  </w:r>
                </w:p>
              </w:txbxContent>
            </v:textbox>
          </v:shape>
        </w:pict>
      </w: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1" type="#_x0000_t62" style="position:absolute;margin-left:487.15pt;margin-top:694.9pt;width:223.5pt;height:169.5pt;z-index:251662336" adj="3610,25175" fillcolor="#f79646 [3209]" strokecolor="#f79646 [3209]" strokeweight="10pt">
            <v:stroke linestyle="thinThin"/>
            <v:shadow color="#868686"/>
            <v:textbox>
              <w:txbxContent>
                <w:p w:rsidR="0096315D" w:rsidRPr="00D061CE" w:rsidRDefault="00D061CE" w:rsidP="0096315D">
                  <w:pPr>
                    <w:jc w:val="center"/>
                    <w:rPr>
                      <w:rFonts w:ascii="Comic Sans MS" w:hAnsi="Comic Sans MS"/>
                      <w:sz w:val="36"/>
                    </w:rPr>
                  </w:pPr>
                  <w:r w:rsidRPr="00D061CE">
                    <w:rPr>
                      <w:rFonts w:ascii="Comic Sans MS" w:hAnsi="Comic Sans MS"/>
                      <w:sz w:val="36"/>
                    </w:rPr>
                    <w:t xml:space="preserve">İmam Hatip Okullarında </w:t>
                  </w:r>
                  <w:r>
                    <w:rPr>
                      <w:rFonts w:ascii="Comic Sans MS" w:hAnsi="Comic Sans MS"/>
                      <w:sz w:val="36"/>
                    </w:rPr>
                    <w:t xml:space="preserve">  </w:t>
                  </w:r>
                  <w:r w:rsidRPr="00D061CE">
                    <w:rPr>
                      <w:rFonts w:ascii="Comic Sans MS" w:hAnsi="Comic Sans MS"/>
                      <w:sz w:val="36"/>
                    </w:rPr>
                    <w:t>İngilizce’nin yanı sıra Arapça da öğrenilebilmektedir.</w:t>
                  </w:r>
                </w:p>
              </w:txbxContent>
            </v:textbox>
          </v:shape>
        </w:pict>
      </w:r>
      <w:r>
        <w:rPr>
          <w:noProof/>
        </w:rPr>
        <w:pict>
          <v:shape id="_x0000_s1029" type="#_x0000_t62" style="position:absolute;margin-left:-.35pt;margin-top:704.65pt;width:222.75pt;height:169.5pt;z-index:251661312" adj="4349,25175" fillcolor="#4bacc6 [3208]" strokecolor="#4bacc6 [3208]" strokeweight="10pt">
            <v:stroke linestyle="thinThin"/>
            <v:shadow color="#868686"/>
            <v:textbox>
              <w:txbxContent>
                <w:p w:rsidR="0096315D" w:rsidRPr="0096315D" w:rsidRDefault="0096315D" w:rsidP="0096315D">
                  <w:pPr>
                    <w:jc w:val="center"/>
                    <w:rPr>
                      <w:rFonts w:ascii="Comic Sans MS" w:hAnsi="Comic Sans MS"/>
                      <w:sz w:val="24"/>
                    </w:rPr>
                  </w:pPr>
                  <w:r w:rsidRPr="0096315D">
                    <w:rPr>
                      <w:rFonts w:ascii="Comic Sans MS" w:hAnsi="Comic Sans MS"/>
                      <w:sz w:val="24"/>
                    </w:rPr>
                    <w:t>Öğrencilerimiz diğer lise öğrencilerinin sahip oldukları bilginin yanı sıra İslam dininin temel kaynaklarını ve yöntemlerini doğru kaynaklardan ve formasyon sahibi eğitimcilerden edinmektedir.</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20.65pt;margin-top:127.9pt;width:663.35pt;height:354pt;z-index:251665408;mso-position-horizontal-relative:margin;mso-position-vertical-relative:margin">
            <v:imagedata r:id="rId6" o:title="20180503_090217"/>
            <w10:wrap type="square" anchorx="margin" anchory="margin"/>
          </v:shape>
        </w:pict>
      </w:r>
      <w:r w:rsidR="0096315D">
        <w:rPr>
          <w:noProof/>
        </w:rPr>
        <w:drawing>
          <wp:anchor distT="0" distB="0" distL="114300" distR="114300" simplePos="0" relativeHeight="251658240" behindDoc="0" locked="0" layoutInCell="1" allowOverlap="1">
            <wp:simplePos x="0" y="0"/>
            <wp:positionH relativeFrom="margin">
              <wp:posOffset>5080</wp:posOffset>
            </wp:positionH>
            <wp:positionV relativeFrom="margin">
              <wp:posOffset>6491605</wp:posOffset>
            </wp:positionV>
            <wp:extent cx="8982075" cy="3429000"/>
            <wp:effectExtent l="95250" t="57150" r="66675" b="95250"/>
            <wp:wrapSquare wrapText="bothSides"/>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anchor>
        </w:drawing>
      </w:r>
      <w:r w:rsidR="0083007F">
        <w:rPr>
          <w:noProof/>
        </w:rPr>
        <w:pict>
          <v:shapetype id="_x0000_t140" coordsize="21600,21600" o:spt="140" adj="5400" path="m0@0l10800,,21600@0m,21600l10800@1,21600,21600e">
            <v:formulas>
              <v:f eqn="val #0"/>
              <v:f eqn="sum 21600 0 @0"/>
              <v:f eqn="prod #0 1 2"/>
              <v:f eqn="sum @2 10800 0"/>
            </v:formulas>
            <v:path textpathok="t" o:connecttype="custom" o:connectlocs="10800,0;0,@3;10800,@1;21600,@3" o:connectangles="270,180,90,0"/>
            <v:textpath on="t" fitshape="t"/>
            <v:handles>
              <v:h position="topLeft,#0" yrange="0,10800"/>
            </v:handles>
            <o:lock v:ext="edit" text="t" shapetype="t"/>
          </v:shapetype>
          <v:shape id="_x0000_s1026" type="#_x0000_t140" style="position:absolute;margin-left:-17.75pt;margin-top:-27pt;width:735.75pt;height:135.75pt;z-index:251660288;mso-position-horizontal-relative:margin;mso-position-vertical-relative:margin" fillcolor="#7030a0">
            <v:shadow on="t" color="#868686" opacity=".5" offset="6pt,6pt"/>
            <v:textpath style="font-family:&quot;Arial Black&quot;;font-size:54pt;v-text-kern:t" trim="t" fitpath="t" string="MUHAMMED EMİN ER ANADOLU İMAM HATİP LİSESİ"/>
            <w10:wrap type="square" anchorx="margin" anchory="margin"/>
          </v:shape>
        </w:pict>
      </w:r>
    </w:p>
    <w:sectPr w:rsidR="00B8143E" w:rsidSect="0059399D">
      <w:pgSz w:w="16839" w:h="23814" w:code="8"/>
      <w:pgMar w:top="1417" w:right="1417" w:bottom="1417" w:left="1417" w:header="708" w:footer="708" w:gutter="0"/>
      <w:pgBorders w:offsetFrom="page">
        <w:top w:val="threeDEmboss" w:sz="24" w:space="24" w:color="auto"/>
        <w:left w:val="threeDEmboss" w:sz="24" w:space="24" w:color="auto"/>
        <w:bottom w:val="threeDEngrave" w:sz="24" w:space="24" w:color="auto"/>
        <w:right w:val="threeDEngrave"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07F" w:rsidRDefault="0083007F" w:rsidP="0096315D">
      <w:pPr>
        <w:spacing w:after="0" w:line="240" w:lineRule="auto"/>
      </w:pPr>
      <w:r>
        <w:separator/>
      </w:r>
    </w:p>
  </w:endnote>
  <w:endnote w:type="continuationSeparator" w:id="0">
    <w:p w:rsidR="0083007F" w:rsidRDefault="0083007F" w:rsidP="00963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Times New Roman"/>
    <w:panose1 w:val="00000000000000000000"/>
    <w:charset w:val="00"/>
    <w:family w:val="roman"/>
    <w:notTrueType/>
    <w:pitch w:val="default"/>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omic Sans MS">
    <w:panose1 w:val="030F0702030302020204"/>
    <w:charset w:val="A2"/>
    <w:family w:val="script"/>
    <w:pitch w:val="variable"/>
    <w:sig w:usb0="00000287" w:usb1="40000013" w:usb2="00000000" w:usb3="00000000" w:csb0="0000009F" w:csb1="00000000"/>
  </w:font>
  <w:font w:name="Cambria">
    <w:altName w:val="Times New Roman"/>
    <w:charset w:val="A2"/>
    <w:family w:val="roman"/>
    <w:pitch w:val="variable"/>
    <w:sig w:usb0="00000001"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07F" w:rsidRDefault="0083007F" w:rsidP="0096315D">
      <w:pPr>
        <w:spacing w:after="0" w:line="240" w:lineRule="auto"/>
      </w:pPr>
      <w:r>
        <w:separator/>
      </w:r>
    </w:p>
  </w:footnote>
  <w:footnote w:type="continuationSeparator" w:id="0">
    <w:p w:rsidR="0083007F" w:rsidRDefault="0083007F" w:rsidP="0096315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9399D"/>
    <w:rsid w:val="0059399D"/>
    <w:rsid w:val="00720289"/>
    <w:rsid w:val="00793050"/>
    <w:rsid w:val="0083007F"/>
    <w:rsid w:val="0096315D"/>
    <w:rsid w:val="009908EF"/>
    <w:rsid w:val="00B8143E"/>
    <w:rsid w:val="00CA1359"/>
    <w:rsid w:val="00D061CE"/>
    <w:rsid w:val="00F6422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rules v:ext="edit">
        <o:r id="V:Rule1" type="callout" idref="#_x0000_s1031"/>
        <o:r id="V:Rule2" type="callout" idref="#_x0000_s1029"/>
      </o:rules>
    </o:shapelayout>
  </w:shapeDefaults>
  <w:decimalSymbol w:val=","/>
  <w:listSeparator w:val=";"/>
  <w15:docId w15:val="{2AFFE37E-2A19-4401-AAA3-F51CF1162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9399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9399D"/>
    <w:rPr>
      <w:rFonts w:ascii="Tahoma" w:hAnsi="Tahoma" w:cs="Tahoma"/>
      <w:sz w:val="16"/>
      <w:szCs w:val="16"/>
    </w:rPr>
  </w:style>
  <w:style w:type="paragraph" w:styleId="stbilgi">
    <w:name w:val="header"/>
    <w:basedOn w:val="Normal"/>
    <w:link w:val="stbilgiChar"/>
    <w:uiPriority w:val="99"/>
    <w:semiHidden/>
    <w:unhideWhenUsed/>
    <w:rsid w:val="0096315D"/>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96315D"/>
  </w:style>
  <w:style w:type="paragraph" w:styleId="Altbilgi">
    <w:name w:val="footer"/>
    <w:basedOn w:val="Normal"/>
    <w:link w:val="AltbilgiChar"/>
    <w:uiPriority w:val="99"/>
    <w:semiHidden/>
    <w:unhideWhenUsed/>
    <w:rsid w:val="0096315D"/>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96315D"/>
  </w:style>
  <w:style w:type="character" w:styleId="Kpr">
    <w:name w:val="Hyperlink"/>
    <w:basedOn w:val="VarsaylanParagrafYazTipi"/>
    <w:uiPriority w:val="99"/>
    <w:unhideWhenUsed/>
    <w:rsid w:val="00D061C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diagramData" Target="diagrams/data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microsoft.com/office/2007/relationships/diagramDrawing" Target="diagrams/drawing1.xml"/><Relationship Id="rId5" Type="http://schemas.openxmlformats.org/officeDocument/2006/relationships/endnotes" Target="endnotes.xml"/><Relationship Id="rId10" Type="http://schemas.openxmlformats.org/officeDocument/2006/relationships/diagramColors" Target="diagrams/colors1.xml"/><Relationship Id="rId4" Type="http://schemas.openxmlformats.org/officeDocument/2006/relationships/footnotes" Target="footnotes.xml"/><Relationship Id="rId9"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08C567-2DB7-482B-A53B-C292A0DE4CE2}" type="doc">
      <dgm:prSet loTypeId="urn:microsoft.com/office/officeart/2005/8/layout/hProcess7#1" loCatId="list" qsTypeId="urn:microsoft.com/office/officeart/2005/8/quickstyle/3d1" qsCatId="3D" csTypeId="urn:microsoft.com/office/officeart/2005/8/colors/colorful1#1" csCatId="colorful" phldr="1"/>
      <dgm:spPr/>
      <dgm:t>
        <a:bodyPr/>
        <a:lstStyle/>
        <a:p>
          <a:endParaRPr lang="tr-TR"/>
        </a:p>
      </dgm:t>
    </dgm:pt>
    <dgm:pt modelId="{156C22F9-A81A-46E2-A8E3-5C42B854CB75}">
      <dgm:prSet phldrT="[Metin]" custT="1"/>
      <dgm:spPr/>
      <dgm:t>
        <a:bodyPr/>
        <a:lstStyle/>
        <a:p>
          <a:pPr algn="ctr"/>
          <a:r>
            <a:rPr lang="tr-TR" sz="1600"/>
            <a:t>İmam Hatip Lisesi mezunları polis okullarına gidebiliyor mu?</a:t>
          </a:r>
        </a:p>
      </dgm:t>
    </dgm:pt>
    <dgm:pt modelId="{0F869F02-0592-4D4F-8D71-9B14767E2EDD}" type="parTrans" cxnId="{30D1A741-DE39-4E71-A6D0-5F557DE09B22}">
      <dgm:prSet/>
      <dgm:spPr/>
      <dgm:t>
        <a:bodyPr/>
        <a:lstStyle/>
        <a:p>
          <a:endParaRPr lang="tr-TR"/>
        </a:p>
      </dgm:t>
    </dgm:pt>
    <dgm:pt modelId="{C95E0CB5-EB03-4E85-ABBE-10B4CB818257}" type="sibTrans" cxnId="{30D1A741-DE39-4E71-A6D0-5F557DE09B22}">
      <dgm:prSet/>
      <dgm:spPr/>
      <dgm:t>
        <a:bodyPr/>
        <a:lstStyle/>
        <a:p>
          <a:endParaRPr lang="tr-TR"/>
        </a:p>
      </dgm:t>
    </dgm:pt>
    <dgm:pt modelId="{EC86B4F5-7B39-4038-B5C0-EA16BE859CA9}">
      <dgm:prSet phldrT="[Metin]" custT="1"/>
      <dgm:spPr/>
      <dgm:t>
        <a:bodyPr/>
        <a:lstStyle/>
        <a:p>
          <a:pPr algn="ctr"/>
          <a:r>
            <a:rPr lang="tr-TR" sz="2800" i="1"/>
            <a:t>Evet, gidebiliyorlar.</a:t>
          </a:r>
        </a:p>
      </dgm:t>
    </dgm:pt>
    <dgm:pt modelId="{537316C3-6E3B-48BA-AA19-F367C7F4E26B}" type="parTrans" cxnId="{DC2FD1EE-8BDA-491A-8963-3E7068FEE5EC}">
      <dgm:prSet/>
      <dgm:spPr/>
      <dgm:t>
        <a:bodyPr/>
        <a:lstStyle/>
        <a:p>
          <a:endParaRPr lang="tr-TR"/>
        </a:p>
      </dgm:t>
    </dgm:pt>
    <dgm:pt modelId="{252AC66E-E65F-44BE-A72D-A5964507AF12}" type="sibTrans" cxnId="{DC2FD1EE-8BDA-491A-8963-3E7068FEE5EC}">
      <dgm:prSet/>
      <dgm:spPr/>
      <dgm:t>
        <a:bodyPr/>
        <a:lstStyle/>
        <a:p>
          <a:endParaRPr lang="tr-TR"/>
        </a:p>
      </dgm:t>
    </dgm:pt>
    <dgm:pt modelId="{52691211-935A-4BC1-BAF2-8498E6434B89}">
      <dgm:prSet phldrT="[Metin]" custT="1"/>
      <dgm:spPr/>
      <dgm:t>
        <a:bodyPr/>
        <a:lstStyle/>
        <a:p>
          <a:pPr algn="ctr"/>
          <a:r>
            <a:rPr lang="tr-TR" sz="1400"/>
            <a:t>İmam Hatip mezunları üniversitede istediği bölüme girebiliyor mu?</a:t>
          </a:r>
        </a:p>
      </dgm:t>
    </dgm:pt>
    <dgm:pt modelId="{F0C49597-AB62-4803-9A66-5896C8FC78BC}" type="parTrans" cxnId="{D00DC2B1-5F90-4D97-B2FE-7C6598D050D4}">
      <dgm:prSet/>
      <dgm:spPr/>
      <dgm:t>
        <a:bodyPr/>
        <a:lstStyle/>
        <a:p>
          <a:endParaRPr lang="tr-TR"/>
        </a:p>
      </dgm:t>
    </dgm:pt>
    <dgm:pt modelId="{50D704C9-2EC3-45BF-BEFF-A9FCF7482E44}" type="sibTrans" cxnId="{D00DC2B1-5F90-4D97-B2FE-7C6598D050D4}">
      <dgm:prSet/>
      <dgm:spPr/>
      <dgm:t>
        <a:bodyPr/>
        <a:lstStyle/>
        <a:p>
          <a:endParaRPr lang="tr-TR"/>
        </a:p>
      </dgm:t>
    </dgm:pt>
    <dgm:pt modelId="{37739A1A-7606-4E4B-A369-95DF548AC93C}">
      <dgm:prSet phldrT="[Metin]" custT="1"/>
      <dgm:spPr/>
      <dgm:t>
        <a:bodyPr/>
        <a:lstStyle/>
        <a:p>
          <a:pPr algn="ctr"/>
          <a:r>
            <a:rPr lang="tr-TR" sz="2000" i="1"/>
            <a:t>Evet, mezunlar hiçbir sorunla karşılaşmadan yeterli puanı aldıkları takdirde sözel, sayısal, eşit ağırlık veya dil puanıyla istedikleri her bölüme girebilmektedirler.</a:t>
          </a:r>
        </a:p>
      </dgm:t>
    </dgm:pt>
    <dgm:pt modelId="{705413F0-0802-4DC6-8C3C-B22B97D2DF81}" type="parTrans" cxnId="{C43E87C3-AED6-425B-AC4A-646F7BC44713}">
      <dgm:prSet/>
      <dgm:spPr/>
      <dgm:t>
        <a:bodyPr/>
        <a:lstStyle/>
        <a:p>
          <a:endParaRPr lang="tr-TR"/>
        </a:p>
      </dgm:t>
    </dgm:pt>
    <dgm:pt modelId="{973B889D-D3F3-4B0D-9134-3FA1B4F0068A}" type="sibTrans" cxnId="{C43E87C3-AED6-425B-AC4A-646F7BC44713}">
      <dgm:prSet/>
      <dgm:spPr/>
      <dgm:t>
        <a:bodyPr/>
        <a:lstStyle/>
        <a:p>
          <a:endParaRPr lang="tr-TR"/>
        </a:p>
      </dgm:t>
    </dgm:pt>
    <dgm:pt modelId="{C296FDC5-19F9-4DEB-88B9-1F13AED87553}">
      <dgm:prSet phldrT="[Metin]" custT="1"/>
      <dgm:spPr/>
      <dgm:t>
        <a:bodyPr/>
        <a:lstStyle/>
        <a:p>
          <a:pPr algn="ctr"/>
          <a:r>
            <a:rPr lang="tr-TR" sz="1200"/>
            <a:t>İmam Hatip Lisesi mezunlarının üniversite mezunu olmadan görev almaları mümkün müdür?</a:t>
          </a:r>
          <a:endParaRPr lang="tr-TR" sz="1350"/>
        </a:p>
      </dgm:t>
    </dgm:pt>
    <dgm:pt modelId="{E4167113-3616-42EE-8D6D-FC71DFDF95D1}" type="parTrans" cxnId="{B115DF2E-337F-4D8D-B50C-78142733691D}">
      <dgm:prSet/>
      <dgm:spPr/>
      <dgm:t>
        <a:bodyPr/>
        <a:lstStyle/>
        <a:p>
          <a:endParaRPr lang="tr-TR"/>
        </a:p>
      </dgm:t>
    </dgm:pt>
    <dgm:pt modelId="{437B1C71-5675-49AB-ACB1-8607A48541A9}" type="sibTrans" cxnId="{B115DF2E-337F-4D8D-B50C-78142733691D}">
      <dgm:prSet/>
      <dgm:spPr/>
      <dgm:t>
        <a:bodyPr/>
        <a:lstStyle/>
        <a:p>
          <a:endParaRPr lang="tr-TR"/>
        </a:p>
      </dgm:t>
    </dgm:pt>
    <dgm:pt modelId="{DF3CCAF8-4ECB-437A-A2FB-6FD10725689C}">
      <dgm:prSet phldrT="[Metin]" custT="1"/>
      <dgm:spPr/>
      <dgm:t>
        <a:bodyPr/>
        <a:lstStyle/>
        <a:p>
          <a:pPr algn="ctr"/>
          <a:r>
            <a:rPr lang="tr-TR" sz="1600" i="1"/>
            <a:t>Evet, mümkündür. İmam HatipLiseleri aynı zamanda mesleğe hazırlayan meslek liseleridir. İmam Hatip Lisesi mezunları imamlık, müezzinlik, Kur'an kursu öğreticiliği, müftülük çalışanı ve diğer diyanet kadroları gibi liselerin mezunlarına sağlamadığı devlet memurluğu imkanları sağlamaktadır. </a:t>
          </a:r>
        </a:p>
      </dgm:t>
    </dgm:pt>
    <dgm:pt modelId="{99EBD90C-48CA-4D53-9677-323B4AA82950}" type="parTrans" cxnId="{80B476D0-4AA9-4F24-AE46-22BAC88ED976}">
      <dgm:prSet/>
      <dgm:spPr/>
      <dgm:t>
        <a:bodyPr/>
        <a:lstStyle/>
        <a:p>
          <a:endParaRPr lang="tr-TR"/>
        </a:p>
      </dgm:t>
    </dgm:pt>
    <dgm:pt modelId="{0DFCB590-C8F9-4F07-B832-5B6B6054E00C}" type="sibTrans" cxnId="{80B476D0-4AA9-4F24-AE46-22BAC88ED976}">
      <dgm:prSet/>
      <dgm:spPr/>
      <dgm:t>
        <a:bodyPr/>
        <a:lstStyle/>
        <a:p>
          <a:endParaRPr lang="tr-TR"/>
        </a:p>
      </dgm:t>
    </dgm:pt>
    <dgm:pt modelId="{D5176661-36C3-4A9D-A1A9-DF2DCA2E87EC}" type="pres">
      <dgm:prSet presAssocID="{1308C567-2DB7-482B-A53B-C292A0DE4CE2}" presName="Name0" presStyleCnt="0">
        <dgm:presLayoutVars>
          <dgm:dir/>
          <dgm:animLvl val="lvl"/>
          <dgm:resizeHandles val="exact"/>
        </dgm:presLayoutVars>
      </dgm:prSet>
      <dgm:spPr/>
      <dgm:t>
        <a:bodyPr/>
        <a:lstStyle/>
        <a:p>
          <a:endParaRPr lang="tr-TR"/>
        </a:p>
      </dgm:t>
    </dgm:pt>
    <dgm:pt modelId="{28F4E87C-17F2-4AB2-9258-913512B76695}" type="pres">
      <dgm:prSet presAssocID="{156C22F9-A81A-46E2-A8E3-5C42B854CB75}" presName="compositeNode" presStyleCnt="0">
        <dgm:presLayoutVars>
          <dgm:bulletEnabled val="1"/>
        </dgm:presLayoutVars>
      </dgm:prSet>
      <dgm:spPr/>
    </dgm:pt>
    <dgm:pt modelId="{348127CE-8DAA-4569-ADC4-19F380C27023}" type="pres">
      <dgm:prSet presAssocID="{156C22F9-A81A-46E2-A8E3-5C42B854CB75}" presName="bgRect" presStyleLbl="node1" presStyleIdx="0" presStyleCnt="3" custLinFactNeighborX="-5792"/>
      <dgm:spPr/>
      <dgm:t>
        <a:bodyPr/>
        <a:lstStyle/>
        <a:p>
          <a:endParaRPr lang="tr-TR"/>
        </a:p>
      </dgm:t>
    </dgm:pt>
    <dgm:pt modelId="{B49F96C8-8C9A-4A58-B0DC-55DD12BFC341}" type="pres">
      <dgm:prSet presAssocID="{156C22F9-A81A-46E2-A8E3-5C42B854CB75}" presName="parentNode" presStyleLbl="node1" presStyleIdx="0" presStyleCnt="3">
        <dgm:presLayoutVars>
          <dgm:chMax val="0"/>
          <dgm:bulletEnabled val="1"/>
        </dgm:presLayoutVars>
      </dgm:prSet>
      <dgm:spPr/>
      <dgm:t>
        <a:bodyPr/>
        <a:lstStyle/>
        <a:p>
          <a:endParaRPr lang="tr-TR"/>
        </a:p>
      </dgm:t>
    </dgm:pt>
    <dgm:pt modelId="{A698C392-74B5-4CE8-9473-BF8E6511DCE1}" type="pres">
      <dgm:prSet presAssocID="{156C22F9-A81A-46E2-A8E3-5C42B854CB75}" presName="childNode" presStyleLbl="node1" presStyleIdx="0" presStyleCnt="3">
        <dgm:presLayoutVars>
          <dgm:bulletEnabled val="1"/>
        </dgm:presLayoutVars>
      </dgm:prSet>
      <dgm:spPr/>
      <dgm:t>
        <a:bodyPr/>
        <a:lstStyle/>
        <a:p>
          <a:endParaRPr lang="tr-TR"/>
        </a:p>
      </dgm:t>
    </dgm:pt>
    <dgm:pt modelId="{7136253C-EAE9-4DDA-BCC2-19432D342DC4}" type="pres">
      <dgm:prSet presAssocID="{C95E0CB5-EB03-4E85-ABBE-10B4CB818257}" presName="hSp" presStyleCnt="0"/>
      <dgm:spPr/>
    </dgm:pt>
    <dgm:pt modelId="{15D2F727-41A8-450E-997C-0F253F9873D7}" type="pres">
      <dgm:prSet presAssocID="{C95E0CB5-EB03-4E85-ABBE-10B4CB818257}" presName="vProcSp" presStyleCnt="0"/>
      <dgm:spPr/>
    </dgm:pt>
    <dgm:pt modelId="{A973A1FF-0EE5-45CF-ACFA-F283210A42F9}" type="pres">
      <dgm:prSet presAssocID="{C95E0CB5-EB03-4E85-ABBE-10B4CB818257}" presName="vSp1" presStyleCnt="0"/>
      <dgm:spPr/>
    </dgm:pt>
    <dgm:pt modelId="{4156BB8B-24CC-48A2-86F2-836D9F22204A}" type="pres">
      <dgm:prSet presAssocID="{C95E0CB5-EB03-4E85-ABBE-10B4CB818257}" presName="simulatedConn" presStyleLbl="solidFgAcc1" presStyleIdx="0" presStyleCnt="2"/>
      <dgm:spPr/>
    </dgm:pt>
    <dgm:pt modelId="{CEFDEF73-2956-442D-8EC9-C73CA0E14F83}" type="pres">
      <dgm:prSet presAssocID="{C95E0CB5-EB03-4E85-ABBE-10B4CB818257}" presName="vSp2" presStyleCnt="0"/>
      <dgm:spPr/>
    </dgm:pt>
    <dgm:pt modelId="{99842B3C-49BA-4389-992F-C344C146FF00}" type="pres">
      <dgm:prSet presAssocID="{C95E0CB5-EB03-4E85-ABBE-10B4CB818257}" presName="sibTrans" presStyleCnt="0"/>
      <dgm:spPr/>
    </dgm:pt>
    <dgm:pt modelId="{4E038845-9DAD-4026-B61C-BC5A82F1CCC0}" type="pres">
      <dgm:prSet presAssocID="{52691211-935A-4BC1-BAF2-8498E6434B89}" presName="compositeNode" presStyleCnt="0">
        <dgm:presLayoutVars>
          <dgm:bulletEnabled val="1"/>
        </dgm:presLayoutVars>
      </dgm:prSet>
      <dgm:spPr/>
    </dgm:pt>
    <dgm:pt modelId="{389E2C23-6077-420A-9A2D-3205F8662CD7}" type="pres">
      <dgm:prSet presAssocID="{52691211-935A-4BC1-BAF2-8498E6434B89}" presName="bgRect" presStyleLbl="node1" presStyleIdx="1" presStyleCnt="3"/>
      <dgm:spPr/>
      <dgm:t>
        <a:bodyPr/>
        <a:lstStyle/>
        <a:p>
          <a:endParaRPr lang="tr-TR"/>
        </a:p>
      </dgm:t>
    </dgm:pt>
    <dgm:pt modelId="{93D46396-E2CD-4FB7-909D-11D4980C3246}" type="pres">
      <dgm:prSet presAssocID="{52691211-935A-4BC1-BAF2-8498E6434B89}" presName="parentNode" presStyleLbl="node1" presStyleIdx="1" presStyleCnt="3">
        <dgm:presLayoutVars>
          <dgm:chMax val="0"/>
          <dgm:bulletEnabled val="1"/>
        </dgm:presLayoutVars>
      </dgm:prSet>
      <dgm:spPr/>
      <dgm:t>
        <a:bodyPr/>
        <a:lstStyle/>
        <a:p>
          <a:endParaRPr lang="tr-TR"/>
        </a:p>
      </dgm:t>
    </dgm:pt>
    <dgm:pt modelId="{76E41913-4B0B-4C80-8D44-16A76178C06F}" type="pres">
      <dgm:prSet presAssocID="{52691211-935A-4BC1-BAF2-8498E6434B89}" presName="childNode" presStyleLbl="node1" presStyleIdx="1" presStyleCnt="3">
        <dgm:presLayoutVars>
          <dgm:bulletEnabled val="1"/>
        </dgm:presLayoutVars>
      </dgm:prSet>
      <dgm:spPr/>
      <dgm:t>
        <a:bodyPr/>
        <a:lstStyle/>
        <a:p>
          <a:endParaRPr lang="tr-TR"/>
        </a:p>
      </dgm:t>
    </dgm:pt>
    <dgm:pt modelId="{D76E8C01-F4B9-46B1-BBD1-8D809DF0042B}" type="pres">
      <dgm:prSet presAssocID="{50D704C9-2EC3-45BF-BEFF-A9FCF7482E44}" presName="hSp" presStyleCnt="0"/>
      <dgm:spPr/>
    </dgm:pt>
    <dgm:pt modelId="{7DB17ABA-AAD3-4C95-9704-3F9E2FAA2FD0}" type="pres">
      <dgm:prSet presAssocID="{50D704C9-2EC3-45BF-BEFF-A9FCF7482E44}" presName="vProcSp" presStyleCnt="0"/>
      <dgm:spPr/>
    </dgm:pt>
    <dgm:pt modelId="{4037EA83-A2AA-4C6D-93BA-3F237728CB85}" type="pres">
      <dgm:prSet presAssocID="{50D704C9-2EC3-45BF-BEFF-A9FCF7482E44}" presName="vSp1" presStyleCnt="0"/>
      <dgm:spPr/>
    </dgm:pt>
    <dgm:pt modelId="{1BE53D3D-FB12-4B85-99BF-AC5AD1B8FA94}" type="pres">
      <dgm:prSet presAssocID="{50D704C9-2EC3-45BF-BEFF-A9FCF7482E44}" presName="simulatedConn" presStyleLbl="solidFgAcc1" presStyleIdx="1" presStyleCnt="2"/>
      <dgm:spPr/>
    </dgm:pt>
    <dgm:pt modelId="{380E78EE-A096-434F-A235-C92B4AA04341}" type="pres">
      <dgm:prSet presAssocID="{50D704C9-2EC3-45BF-BEFF-A9FCF7482E44}" presName="vSp2" presStyleCnt="0"/>
      <dgm:spPr/>
    </dgm:pt>
    <dgm:pt modelId="{E62C101A-9A81-4743-BDE9-995FF5AA8C0E}" type="pres">
      <dgm:prSet presAssocID="{50D704C9-2EC3-45BF-BEFF-A9FCF7482E44}" presName="sibTrans" presStyleCnt="0"/>
      <dgm:spPr/>
    </dgm:pt>
    <dgm:pt modelId="{6B6B762F-68E5-4867-80C1-BA50C72799B8}" type="pres">
      <dgm:prSet presAssocID="{C296FDC5-19F9-4DEB-88B9-1F13AED87553}" presName="compositeNode" presStyleCnt="0">
        <dgm:presLayoutVars>
          <dgm:bulletEnabled val="1"/>
        </dgm:presLayoutVars>
      </dgm:prSet>
      <dgm:spPr/>
    </dgm:pt>
    <dgm:pt modelId="{86DB9F02-A93B-4182-B127-8F172C2481F9}" type="pres">
      <dgm:prSet presAssocID="{C296FDC5-19F9-4DEB-88B9-1F13AED87553}" presName="bgRect" presStyleLbl="node1" presStyleIdx="2" presStyleCnt="3" custLinFactNeighborX="23"/>
      <dgm:spPr/>
      <dgm:t>
        <a:bodyPr/>
        <a:lstStyle/>
        <a:p>
          <a:endParaRPr lang="tr-TR"/>
        </a:p>
      </dgm:t>
    </dgm:pt>
    <dgm:pt modelId="{4456003A-A24A-476E-9F60-24FD159C30F4}" type="pres">
      <dgm:prSet presAssocID="{C296FDC5-19F9-4DEB-88B9-1F13AED87553}" presName="parentNode" presStyleLbl="node1" presStyleIdx="2" presStyleCnt="3">
        <dgm:presLayoutVars>
          <dgm:chMax val="0"/>
          <dgm:bulletEnabled val="1"/>
        </dgm:presLayoutVars>
      </dgm:prSet>
      <dgm:spPr/>
      <dgm:t>
        <a:bodyPr/>
        <a:lstStyle/>
        <a:p>
          <a:endParaRPr lang="tr-TR"/>
        </a:p>
      </dgm:t>
    </dgm:pt>
    <dgm:pt modelId="{931B2C24-B7BB-4F7D-952F-9CCD5DB72434}" type="pres">
      <dgm:prSet presAssocID="{C296FDC5-19F9-4DEB-88B9-1F13AED87553}" presName="childNode" presStyleLbl="node1" presStyleIdx="2" presStyleCnt="3">
        <dgm:presLayoutVars>
          <dgm:bulletEnabled val="1"/>
        </dgm:presLayoutVars>
      </dgm:prSet>
      <dgm:spPr/>
      <dgm:t>
        <a:bodyPr/>
        <a:lstStyle/>
        <a:p>
          <a:endParaRPr lang="tr-TR"/>
        </a:p>
      </dgm:t>
    </dgm:pt>
  </dgm:ptLst>
  <dgm:cxnLst>
    <dgm:cxn modelId="{30D1A741-DE39-4E71-A6D0-5F557DE09B22}" srcId="{1308C567-2DB7-482B-A53B-C292A0DE4CE2}" destId="{156C22F9-A81A-46E2-A8E3-5C42B854CB75}" srcOrd="0" destOrd="0" parTransId="{0F869F02-0592-4D4F-8D71-9B14767E2EDD}" sibTransId="{C95E0CB5-EB03-4E85-ABBE-10B4CB818257}"/>
    <dgm:cxn modelId="{241CC9C6-7620-4BEC-A7EE-8181E7493ECB}" type="presOf" srcId="{EC86B4F5-7B39-4038-B5C0-EA16BE859CA9}" destId="{A698C392-74B5-4CE8-9473-BF8E6511DCE1}" srcOrd="0" destOrd="0" presId="urn:microsoft.com/office/officeart/2005/8/layout/hProcess7#1"/>
    <dgm:cxn modelId="{B115DF2E-337F-4D8D-B50C-78142733691D}" srcId="{1308C567-2DB7-482B-A53B-C292A0DE4CE2}" destId="{C296FDC5-19F9-4DEB-88B9-1F13AED87553}" srcOrd="2" destOrd="0" parTransId="{E4167113-3616-42EE-8D6D-FC71DFDF95D1}" sibTransId="{437B1C71-5675-49AB-ACB1-8607A48541A9}"/>
    <dgm:cxn modelId="{C43E87C3-AED6-425B-AC4A-646F7BC44713}" srcId="{52691211-935A-4BC1-BAF2-8498E6434B89}" destId="{37739A1A-7606-4E4B-A369-95DF548AC93C}" srcOrd="0" destOrd="0" parTransId="{705413F0-0802-4DC6-8C3C-B22B97D2DF81}" sibTransId="{973B889D-D3F3-4B0D-9134-3FA1B4F0068A}"/>
    <dgm:cxn modelId="{413E3D70-B2B9-44D8-86FF-548DF66287E8}" type="presOf" srcId="{1308C567-2DB7-482B-A53B-C292A0DE4CE2}" destId="{D5176661-36C3-4A9D-A1A9-DF2DCA2E87EC}" srcOrd="0" destOrd="0" presId="urn:microsoft.com/office/officeart/2005/8/layout/hProcess7#1"/>
    <dgm:cxn modelId="{BDB7ECE6-E797-449A-90A6-3400EA37E3DB}" type="presOf" srcId="{C296FDC5-19F9-4DEB-88B9-1F13AED87553}" destId="{86DB9F02-A93B-4182-B127-8F172C2481F9}" srcOrd="0" destOrd="0" presId="urn:microsoft.com/office/officeart/2005/8/layout/hProcess7#1"/>
    <dgm:cxn modelId="{71FF5F35-2319-4D7F-9475-3AB02B8D246F}" type="presOf" srcId="{C296FDC5-19F9-4DEB-88B9-1F13AED87553}" destId="{4456003A-A24A-476E-9F60-24FD159C30F4}" srcOrd="1" destOrd="0" presId="urn:microsoft.com/office/officeart/2005/8/layout/hProcess7#1"/>
    <dgm:cxn modelId="{8FFA7EBF-B28D-4034-93B3-C331E8C87C02}" type="presOf" srcId="{52691211-935A-4BC1-BAF2-8498E6434B89}" destId="{389E2C23-6077-420A-9A2D-3205F8662CD7}" srcOrd="0" destOrd="0" presId="urn:microsoft.com/office/officeart/2005/8/layout/hProcess7#1"/>
    <dgm:cxn modelId="{D00DC2B1-5F90-4D97-B2FE-7C6598D050D4}" srcId="{1308C567-2DB7-482B-A53B-C292A0DE4CE2}" destId="{52691211-935A-4BC1-BAF2-8498E6434B89}" srcOrd="1" destOrd="0" parTransId="{F0C49597-AB62-4803-9A66-5896C8FC78BC}" sibTransId="{50D704C9-2EC3-45BF-BEFF-A9FCF7482E44}"/>
    <dgm:cxn modelId="{74F0B853-402E-4FC3-B702-48C9CD0B58A2}" type="presOf" srcId="{156C22F9-A81A-46E2-A8E3-5C42B854CB75}" destId="{B49F96C8-8C9A-4A58-B0DC-55DD12BFC341}" srcOrd="1" destOrd="0" presId="urn:microsoft.com/office/officeart/2005/8/layout/hProcess7#1"/>
    <dgm:cxn modelId="{01B54E3C-2A8A-4EE0-A7DA-7981A0FF7298}" type="presOf" srcId="{156C22F9-A81A-46E2-A8E3-5C42B854CB75}" destId="{348127CE-8DAA-4569-ADC4-19F380C27023}" srcOrd="0" destOrd="0" presId="urn:microsoft.com/office/officeart/2005/8/layout/hProcess7#1"/>
    <dgm:cxn modelId="{80B476D0-4AA9-4F24-AE46-22BAC88ED976}" srcId="{C296FDC5-19F9-4DEB-88B9-1F13AED87553}" destId="{DF3CCAF8-4ECB-437A-A2FB-6FD10725689C}" srcOrd="0" destOrd="0" parTransId="{99EBD90C-48CA-4D53-9677-323B4AA82950}" sibTransId="{0DFCB590-C8F9-4F07-B832-5B6B6054E00C}"/>
    <dgm:cxn modelId="{DC2FD1EE-8BDA-491A-8963-3E7068FEE5EC}" srcId="{156C22F9-A81A-46E2-A8E3-5C42B854CB75}" destId="{EC86B4F5-7B39-4038-B5C0-EA16BE859CA9}" srcOrd="0" destOrd="0" parTransId="{537316C3-6E3B-48BA-AA19-F367C7F4E26B}" sibTransId="{252AC66E-E65F-44BE-A72D-A5964507AF12}"/>
    <dgm:cxn modelId="{0DAA70D7-3644-4B02-AEEA-3D1505124A34}" type="presOf" srcId="{DF3CCAF8-4ECB-437A-A2FB-6FD10725689C}" destId="{931B2C24-B7BB-4F7D-952F-9CCD5DB72434}" srcOrd="0" destOrd="0" presId="urn:microsoft.com/office/officeart/2005/8/layout/hProcess7#1"/>
    <dgm:cxn modelId="{4F76B958-671B-4F94-A60B-970BE5A893F7}" type="presOf" srcId="{52691211-935A-4BC1-BAF2-8498E6434B89}" destId="{93D46396-E2CD-4FB7-909D-11D4980C3246}" srcOrd="1" destOrd="0" presId="urn:microsoft.com/office/officeart/2005/8/layout/hProcess7#1"/>
    <dgm:cxn modelId="{D4B5E4D8-989E-4199-9548-674ACA822092}" type="presOf" srcId="{37739A1A-7606-4E4B-A369-95DF548AC93C}" destId="{76E41913-4B0B-4C80-8D44-16A76178C06F}" srcOrd="0" destOrd="0" presId="urn:microsoft.com/office/officeart/2005/8/layout/hProcess7#1"/>
    <dgm:cxn modelId="{0CEB7934-2898-4BC2-9810-8B35BB4E7FF7}" type="presParOf" srcId="{D5176661-36C3-4A9D-A1A9-DF2DCA2E87EC}" destId="{28F4E87C-17F2-4AB2-9258-913512B76695}" srcOrd="0" destOrd="0" presId="urn:microsoft.com/office/officeart/2005/8/layout/hProcess7#1"/>
    <dgm:cxn modelId="{36B730E5-95D5-4E2E-94DC-2169D16B1277}" type="presParOf" srcId="{28F4E87C-17F2-4AB2-9258-913512B76695}" destId="{348127CE-8DAA-4569-ADC4-19F380C27023}" srcOrd="0" destOrd="0" presId="urn:microsoft.com/office/officeart/2005/8/layout/hProcess7#1"/>
    <dgm:cxn modelId="{75483857-8F61-4A4D-B803-3D7708276E9D}" type="presParOf" srcId="{28F4E87C-17F2-4AB2-9258-913512B76695}" destId="{B49F96C8-8C9A-4A58-B0DC-55DD12BFC341}" srcOrd="1" destOrd="0" presId="urn:microsoft.com/office/officeart/2005/8/layout/hProcess7#1"/>
    <dgm:cxn modelId="{139491FA-27F1-4EC0-94DD-B1012FEB5F9E}" type="presParOf" srcId="{28F4E87C-17F2-4AB2-9258-913512B76695}" destId="{A698C392-74B5-4CE8-9473-BF8E6511DCE1}" srcOrd="2" destOrd="0" presId="urn:microsoft.com/office/officeart/2005/8/layout/hProcess7#1"/>
    <dgm:cxn modelId="{E9D9C7D1-48C9-428F-9AF2-4FE9E89E7EEB}" type="presParOf" srcId="{D5176661-36C3-4A9D-A1A9-DF2DCA2E87EC}" destId="{7136253C-EAE9-4DDA-BCC2-19432D342DC4}" srcOrd="1" destOrd="0" presId="urn:microsoft.com/office/officeart/2005/8/layout/hProcess7#1"/>
    <dgm:cxn modelId="{EE1135ED-1D6A-4CDF-9690-E78BDDD0EB71}" type="presParOf" srcId="{D5176661-36C3-4A9D-A1A9-DF2DCA2E87EC}" destId="{15D2F727-41A8-450E-997C-0F253F9873D7}" srcOrd="2" destOrd="0" presId="urn:microsoft.com/office/officeart/2005/8/layout/hProcess7#1"/>
    <dgm:cxn modelId="{FDCE6145-B9A3-440B-A734-6BAF3FE75932}" type="presParOf" srcId="{15D2F727-41A8-450E-997C-0F253F9873D7}" destId="{A973A1FF-0EE5-45CF-ACFA-F283210A42F9}" srcOrd="0" destOrd="0" presId="urn:microsoft.com/office/officeart/2005/8/layout/hProcess7#1"/>
    <dgm:cxn modelId="{FCFECEFC-A218-4671-8B8D-A99962FBC1BB}" type="presParOf" srcId="{15D2F727-41A8-450E-997C-0F253F9873D7}" destId="{4156BB8B-24CC-48A2-86F2-836D9F22204A}" srcOrd="1" destOrd="0" presId="urn:microsoft.com/office/officeart/2005/8/layout/hProcess7#1"/>
    <dgm:cxn modelId="{E49BAE69-B116-4F61-888E-993A8855C487}" type="presParOf" srcId="{15D2F727-41A8-450E-997C-0F253F9873D7}" destId="{CEFDEF73-2956-442D-8EC9-C73CA0E14F83}" srcOrd="2" destOrd="0" presId="urn:microsoft.com/office/officeart/2005/8/layout/hProcess7#1"/>
    <dgm:cxn modelId="{8AA55C91-79DA-499F-BB68-7BC99676C57E}" type="presParOf" srcId="{D5176661-36C3-4A9D-A1A9-DF2DCA2E87EC}" destId="{99842B3C-49BA-4389-992F-C344C146FF00}" srcOrd="3" destOrd="0" presId="urn:microsoft.com/office/officeart/2005/8/layout/hProcess7#1"/>
    <dgm:cxn modelId="{1203A18B-5AA4-4A9B-A223-BD6CFA6C97B0}" type="presParOf" srcId="{D5176661-36C3-4A9D-A1A9-DF2DCA2E87EC}" destId="{4E038845-9DAD-4026-B61C-BC5A82F1CCC0}" srcOrd="4" destOrd="0" presId="urn:microsoft.com/office/officeart/2005/8/layout/hProcess7#1"/>
    <dgm:cxn modelId="{C2D84D81-A4B9-4D93-877A-98688BF5A3DB}" type="presParOf" srcId="{4E038845-9DAD-4026-B61C-BC5A82F1CCC0}" destId="{389E2C23-6077-420A-9A2D-3205F8662CD7}" srcOrd="0" destOrd="0" presId="urn:microsoft.com/office/officeart/2005/8/layout/hProcess7#1"/>
    <dgm:cxn modelId="{E27E639F-8392-45DE-BF45-688061C0E227}" type="presParOf" srcId="{4E038845-9DAD-4026-B61C-BC5A82F1CCC0}" destId="{93D46396-E2CD-4FB7-909D-11D4980C3246}" srcOrd="1" destOrd="0" presId="urn:microsoft.com/office/officeart/2005/8/layout/hProcess7#1"/>
    <dgm:cxn modelId="{05DE7A2E-853B-4703-9DC8-8260CCBD2F5B}" type="presParOf" srcId="{4E038845-9DAD-4026-B61C-BC5A82F1CCC0}" destId="{76E41913-4B0B-4C80-8D44-16A76178C06F}" srcOrd="2" destOrd="0" presId="urn:microsoft.com/office/officeart/2005/8/layout/hProcess7#1"/>
    <dgm:cxn modelId="{5C44E189-07D2-476F-97B8-2DE06EF797AC}" type="presParOf" srcId="{D5176661-36C3-4A9D-A1A9-DF2DCA2E87EC}" destId="{D76E8C01-F4B9-46B1-BBD1-8D809DF0042B}" srcOrd="5" destOrd="0" presId="urn:microsoft.com/office/officeart/2005/8/layout/hProcess7#1"/>
    <dgm:cxn modelId="{3C70DEB2-00BB-4AE3-9FB7-CD76557C0C2A}" type="presParOf" srcId="{D5176661-36C3-4A9D-A1A9-DF2DCA2E87EC}" destId="{7DB17ABA-AAD3-4C95-9704-3F9E2FAA2FD0}" srcOrd="6" destOrd="0" presId="urn:microsoft.com/office/officeart/2005/8/layout/hProcess7#1"/>
    <dgm:cxn modelId="{E534D035-DDE9-4526-846C-C554FC3BBD46}" type="presParOf" srcId="{7DB17ABA-AAD3-4C95-9704-3F9E2FAA2FD0}" destId="{4037EA83-A2AA-4C6D-93BA-3F237728CB85}" srcOrd="0" destOrd="0" presId="urn:microsoft.com/office/officeart/2005/8/layout/hProcess7#1"/>
    <dgm:cxn modelId="{3EAA6F9F-D8CA-42E0-B2B3-DDE2CAAC7672}" type="presParOf" srcId="{7DB17ABA-AAD3-4C95-9704-3F9E2FAA2FD0}" destId="{1BE53D3D-FB12-4B85-99BF-AC5AD1B8FA94}" srcOrd="1" destOrd="0" presId="urn:microsoft.com/office/officeart/2005/8/layout/hProcess7#1"/>
    <dgm:cxn modelId="{7A83D2EE-3AEF-4A57-A95F-B29924FBE16B}" type="presParOf" srcId="{7DB17ABA-AAD3-4C95-9704-3F9E2FAA2FD0}" destId="{380E78EE-A096-434F-A235-C92B4AA04341}" srcOrd="2" destOrd="0" presId="urn:microsoft.com/office/officeart/2005/8/layout/hProcess7#1"/>
    <dgm:cxn modelId="{901F4BF6-7D35-405B-8CC5-135699F5F0D9}" type="presParOf" srcId="{D5176661-36C3-4A9D-A1A9-DF2DCA2E87EC}" destId="{E62C101A-9A81-4743-BDE9-995FF5AA8C0E}" srcOrd="7" destOrd="0" presId="urn:microsoft.com/office/officeart/2005/8/layout/hProcess7#1"/>
    <dgm:cxn modelId="{B9824903-C119-4AD6-8B53-064FC206F596}" type="presParOf" srcId="{D5176661-36C3-4A9D-A1A9-DF2DCA2E87EC}" destId="{6B6B762F-68E5-4867-80C1-BA50C72799B8}" srcOrd="8" destOrd="0" presId="urn:microsoft.com/office/officeart/2005/8/layout/hProcess7#1"/>
    <dgm:cxn modelId="{DF5BB7CD-4D6B-457F-B168-977515588E5B}" type="presParOf" srcId="{6B6B762F-68E5-4867-80C1-BA50C72799B8}" destId="{86DB9F02-A93B-4182-B127-8F172C2481F9}" srcOrd="0" destOrd="0" presId="urn:microsoft.com/office/officeart/2005/8/layout/hProcess7#1"/>
    <dgm:cxn modelId="{A0A9D7DE-6CDA-469F-9A00-5C94BAD37592}" type="presParOf" srcId="{6B6B762F-68E5-4867-80C1-BA50C72799B8}" destId="{4456003A-A24A-476E-9F60-24FD159C30F4}" srcOrd="1" destOrd="0" presId="urn:microsoft.com/office/officeart/2005/8/layout/hProcess7#1"/>
    <dgm:cxn modelId="{F60D6F20-0FBA-402F-9B5F-851C9CFEB052}" type="presParOf" srcId="{6B6B762F-68E5-4867-80C1-BA50C72799B8}" destId="{931B2C24-B7BB-4F7D-952F-9CCD5DB72434}" srcOrd="2" destOrd="0" presId="urn:microsoft.com/office/officeart/2005/8/layout/hProcess7#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8127CE-8DAA-4569-ADC4-19F380C27023}">
      <dsp:nvSpPr>
        <dsp:cNvPr id="0" name=""/>
        <dsp:cNvSpPr/>
      </dsp:nvSpPr>
      <dsp:spPr>
        <a:xfrm>
          <a:off x="0" y="0"/>
          <a:ext cx="2925314" cy="3429000"/>
        </a:xfrm>
        <a:prstGeom prst="roundRect">
          <a:avLst>
            <a:gd name="adj" fmla="val 5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54864" rIns="71120" bIns="0" numCol="1" spcCol="1270" anchor="t" anchorCtr="0">
          <a:noAutofit/>
        </a:bodyPr>
        <a:lstStyle/>
        <a:p>
          <a:pPr lvl="0" algn="ctr" defTabSz="711200">
            <a:lnSpc>
              <a:spcPct val="90000"/>
            </a:lnSpc>
            <a:spcBef>
              <a:spcPct val="0"/>
            </a:spcBef>
            <a:spcAft>
              <a:spcPct val="35000"/>
            </a:spcAft>
          </a:pPr>
          <a:r>
            <a:rPr lang="tr-TR" sz="1600" kern="1200"/>
            <a:t>İmam Hatip Lisesi mezunları polis okullarına gidebiliyor mu?</a:t>
          </a:r>
        </a:p>
      </dsp:txBody>
      <dsp:txXfrm rot="16200000">
        <a:off x="-1113358" y="1113358"/>
        <a:ext cx="2811780" cy="585062"/>
      </dsp:txXfrm>
    </dsp:sp>
    <dsp:sp modelId="{A698C392-74B5-4CE8-9473-BF8E6511DCE1}">
      <dsp:nvSpPr>
        <dsp:cNvPr id="0" name=""/>
        <dsp:cNvSpPr/>
      </dsp:nvSpPr>
      <dsp:spPr>
        <a:xfrm>
          <a:off x="585062" y="0"/>
          <a:ext cx="2179359" cy="3429000"/>
        </a:xfrm>
        <a:prstGeom prst="rect">
          <a:avLst/>
        </a:prstGeom>
        <a:noFill/>
        <a:ln>
          <a:noFill/>
        </a:ln>
        <a:effectLst>
          <a:outerShdw blurRad="40000" dist="23000" dir="5400000" rotWithShape="0">
            <a:srgbClr val="000000">
              <a:alpha val="35000"/>
            </a:srgbClr>
          </a:outerShdw>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0" tIns="96012" rIns="0" bIns="0" numCol="1" spcCol="1270" anchor="t" anchorCtr="0">
          <a:noAutofit/>
        </a:bodyPr>
        <a:lstStyle/>
        <a:p>
          <a:pPr lvl="0" algn="ctr" defTabSz="1244600">
            <a:lnSpc>
              <a:spcPct val="90000"/>
            </a:lnSpc>
            <a:spcBef>
              <a:spcPct val="0"/>
            </a:spcBef>
            <a:spcAft>
              <a:spcPct val="35000"/>
            </a:spcAft>
          </a:pPr>
          <a:r>
            <a:rPr lang="tr-TR" sz="2800" i="1" kern="1200"/>
            <a:t>Evet, gidebiliyorlar.</a:t>
          </a:r>
        </a:p>
      </dsp:txBody>
      <dsp:txXfrm>
        <a:off x="585062" y="0"/>
        <a:ext cx="2179359" cy="3429000"/>
      </dsp:txXfrm>
    </dsp:sp>
    <dsp:sp modelId="{389E2C23-6077-420A-9A2D-3205F8662CD7}">
      <dsp:nvSpPr>
        <dsp:cNvPr id="0" name=""/>
        <dsp:cNvSpPr/>
      </dsp:nvSpPr>
      <dsp:spPr>
        <a:xfrm>
          <a:off x="3028380" y="0"/>
          <a:ext cx="2925314" cy="3429000"/>
        </a:xfrm>
        <a:prstGeom prst="roundRect">
          <a:avLst>
            <a:gd name="adj" fmla="val 5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48006" rIns="62230" bIns="0" numCol="1" spcCol="1270" anchor="t" anchorCtr="0">
          <a:noAutofit/>
        </a:bodyPr>
        <a:lstStyle/>
        <a:p>
          <a:pPr lvl="0" algn="ctr" defTabSz="622300">
            <a:lnSpc>
              <a:spcPct val="90000"/>
            </a:lnSpc>
            <a:spcBef>
              <a:spcPct val="0"/>
            </a:spcBef>
            <a:spcAft>
              <a:spcPct val="35000"/>
            </a:spcAft>
          </a:pPr>
          <a:r>
            <a:rPr lang="tr-TR" sz="1400" kern="1200"/>
            <a:t>İmam Hatip mezunları üniversitede istediği bölüme girebiliyor mu?</a:t>
          </a:r>
        </a:p>
      </dsp:txBody>
      <dsp:txXfrm rot="16200000">
        <a:off x="1915021" y="1113358"/>
        <a:ext cx="2811780" cy="585062"/>
      </dsp:txXfrm>
    </dsp:sp>
    <dsp:sp modelId="{4156BB8B-24CC-48A2-86F2-836D9F22204A}">
      <dsp:nvSpPr>
        <dsp:cNvPr id="0" name=""/>
        <dsp:cNvSpPr/>
      </dsp:nvSpPr>
      <dsp:spPr>
        <a:xfrm rot="5400000">
          <a:off x="2791043" y="2720169"/>
          <a:ext cx="503925" cy="438797"/>
        </a:xfrm>
        <a:prstGeom prst="flowChartExtract">
          <a:avLst/>
        </a:prstGeom>
        <a:solidFill>
          <a:schemeClr val="lt1">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76E41913-4B0B-4C80-8D44-16A76178C06F}">
      <dsp:nvSpPr>
        <dsp:cNvPr id="0" name=""/>
        <dsp:cNvSpPr/>
      </dsp:nvSpPr>
      <dsp:spPr>
        <a:xfrm>
          <a:off x="3613443" y="0"/>
          <a:ext cx="2179359" cy="3429000"/>
        </a:xfrm>
        <a:prstGeom prst="rect">
          <a:avLst/>
        </a:prstGeom>
        <a:noFill/>
        <a:ln>
          <a:noFill/>
        </a:ln>
        <a:effectLst>
          <a:outerShdw blurRad="40000" dist="23000" dir="5400000" rotWithShape="0">
            <a:srgbClr val="000000">
              <a:alpha val="35000"/>
            </a:srgbClr>
          </a:outerShdw>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0" tIns="68580" rIns="0" bIns="0" numCol="1" spcCol="1270" anchor="t" anchorCtr="0">
          <a:noAutofit/>
        </a:bodyPr>
        <a:lstStyle/>
        <a:p>
          <a:pPr lvl="0" algn="ctr" defTabSz="889000">
            <a:lnSpc>
              <a:spcPct val="90000"/>
            </a:lnSpc>
            <a:spcBef>
              <a:spcPct val="0"/>
            </a:spcBef>
            <a:spcAft>
              <a:spcPct val="35000"/>
            </a:spcAft>
          </a:pPr>
          <a:r>
            <a:rPr lang="tr-TR" sz="2000" i="1" kern="1200"/>
            <a:t>Evet, mezunlar hiçbir sorunla karşılaşmadan yeterli puanı aldıkları takdirde sözel, sayısal, eşit ağırlık veya dil puanıyla istedikleri her bölüme girebilmektedirler.</a:t>
          </a:r>
        </a:p>
      </dsp:txBody>
      <dsp:txXfrm>
        <a:off x="3613443" y="0"/>
        <a:ext cx="2179359" cy="3429000"/>
      </dsp:txXfrm>
    </dsp:sp>
    <dsp:sp modelId="{86DB9F02-A93B-4182-B127-8F172C2481F9}">
      <dsp:nvSpPr>
        <dsp:cNvPr id="0" name=""/>
        <dsp:cNvSpPr/>
      </dsp:nvSpPr>
      <dsp:spPr>
        <a:xfrm>
          <a:off x="6056753" y="0"/>
          <a:ext cx="2925314" cy="3429000"/>
        </a:xfrm>
        <a:prstGeom prst="roundRect">
          <a:avLst>
            <a:gd name="adj" fmla="val 5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41148" rIns="53340" bIns="0" numCol="1" spcCol="1270" anchor="t" anchorCtr="0">
          <a:noAutofit/>
        </a:bodyPr>
        <a:lstStyle/>
        <a:p>
          <a:pPr lvl="0" algn="ctr" defTabSz="533400">
            <a:lnSpc>
              <a:spcPct val="90000"/>
            </a:lnSpc>
            <a:spcBef>
              <a:spcPct val="0"/>
            </a:spcBef>
            <a:spcAft>
              <a:spcPct val="35000"/>
            </a:spcAft>
          </a:pPr>
          <a:r>
            <a:rPr lang="tr-TR" sz="1200" kern="1200"/>
            <a:t>İmam Hatip Lisesi mezunlarının üniversite mezunu olmadan görev almaları mümkün müdür?</a:t>
          </a:r>
          <a:endParaRPr lang="tr-TR" sz="1350" kern="1200"/>
        </a:p>
      </dsp:txBody>
      <dsp:txXfrm rot="16200000">
        <a:off x="4943395" y="1113358"/>
        <a:ext cx="2811780" cy="585062"/>
      </dsp:txXfrm>
    </dsp:sp>
    <dsp:sp modelId="{1BE53D3D-FB12-4B85-99BF-AC5AD1B8FA94}">
      <dsp:nvSpPr>
        <dsp:cNvPr id="0" name=""/>
        <dsp:cNvSpPr/>
      </dsp:nvSpPr>
      <dsp:spPr>
        <a:xfrm rot="5400000">
          <a:off x="5818744" y="2720169"/>
          <a:ext cx="503925" cy="438797"/>
        </a:xfrm>
        <a:prstGeom prst="flowChartExtract">
          <a:avLst/>
        </a:prstGeom>
        <a:solidFill>
          <a:schemeClr val="lt1">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931B2C24-B7BB-4F7D-952F-9CCD5DB72434}">
      <dsp:nvSpPr>
        <dsp:cNvPr id="0" name=""/>
        <dsp:cNvSpPr/>
      </dsp:nvSpPr>
      <dsp:spPr>
        <a:xfrm>
          <a:off x="6641816" y="0"/>
          <a:ext cx="2179359" cy="3429000"/>
        </a:xfrm>
        <a:prstGeom prst="rect">
          <a:avLst/>
        </a:prstGeom>
        <a:noFill/>
        <a:ln>
          <a:noFill/>
        </a:ln>
        <a:effectLst>
          <a:outerShdw blurRad="40000" dist="23000" dir="5400000" rotWithShape="0">
            <a:srgbClr val="000000">
              <a:alpha val="35000"/>
            </a:srgbClr>
          </a:outerShdw>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0" tIns="54864" rIns="0" bIns="0" numCol="1" spcCol="1270" anchor="t" anchorCtr="0">
          <a:noAutofit/>
        </a:bodyPr>
        <a:lstStyle/>
        <a:p>
          <a:pPr lvl="0" algn="ctr" defTabSz="711200">
            <a:lnSpc>
              <a:spcPct val="90000"/>
            </a:lnSpc>
            <a:spcBef>
              <a:spcPct val="0"/>
            </a:spcBef>
            <a:spcAft>
              <a:spcPct val="35000"/>
            </a:spcAft>
          </a:pPr>
          <a:r>
            <a:rPr lang="tr-TR" sz="1600" i="1" kern="1200"/>
            <a:t>Evet, mümkündür. İmam HatipLiseleri aynı zamanda mesleğe hazırlayan meslek liseleridir. İmam Hatip Lisesi mezunları imamlık, müezzinlik, Kur'an kursu öğreticiliği, müftülük çalışanı ve diğer diyanet kadroları gibi liselerin mezunlarına sağlamadığı devlet memurluğu imkanları sağlamaktadır. </a:t>
          </a:r>
        </a:p>
      </dsp:txBody>
      <dsp:txXfrm>
        <a:off x="6641816" y="0"/>
        <a:ext cx="2179359" cy="342900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1">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presOf axis="self"/>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presOf axis="self"/>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Pages>
  <Words>1</Words>
  <Characters>6</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c:creator>
  <cp:keywords/>
  <dc:description/>
  <cp:lastModifiedBy>LENOVO</cp:lastModifiedBy>
  <cp:revision>4</cp:revision>
  <dcterms:created xsi:type="dcterms:W3CDTF">2018-04-30T07:33:00Z</dcterms:created>
  <dcterms:modified xsi:type="dcterms:W3CDTF">2018-05-03T06:16:00Z</dcterms:modified>
</cp:coreProperties>
</file>